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D5D4" w14:textId="77777777" w:rsidR="003607C5" w:rsidRPr="003607C5" w:rsidRDefault="003607C5" w:rsidP="003607C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</w:rPr>
      </w:pPr>
      <w:r w:rsidRPr="003607C5">
        <w:rPr>
          <w:rFonts w:ascii="Arial" w:hAnsi="Arial" w:cs="Arial"/>
          <w:b/>
          <w:bCs/>
          <w:color w:val="000000"/>
        </w:rPr>
        <w:t>МИНИСТЕРСТВО ПРИРОДНЫХ РЕСУРСОВ И ЭКОЛОГИИ</w:t>
      </w:r>
    </w:p>
    <w:p w14:paraId="600527A4" w14:textId="77777777" w:rsidR="003607C5" w:rsidRPr="003607C5" w:rsidRDefault="003607C5" w:rsidP="003607C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</w:rPr>
      </w:pPr>
      <w:r w:rsidRPr="003607C5">
        <w:rPr>
          <w:rFonts w:ascii="Arial" w:hAnsi="Arial" w:cs="Arial"/>
          <w:b/>
          <w:bCs/>
          <w:color w:val="000000"/>
        </w:rPr>
        <w:t>РОССИЙСКОЙ ФЕДЕРАЦИИ</w:t>
      </w:r>
    </w:p>
    <w:p w14:paraId="40CEA1B5" w14:textId="77777777" w:rsidR="003607C5" w:rsidRPr="003607C5" w:rsidRDefault="003607C5" w:rsidP="003607C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</w:rPr>
      </w:pPr>
      <w:r w:rsidRPr="003607C5">
        <w:rPr>
          <w:rFonts w:ascii="Arial" w:hAnsi="Arial" w:cs="Arial"/>
          <w:b/>
          <w:bCs/>
          <w:color w:val="000000"/>
        </w:rPr>
        <w:t>ПИСЬМО</w:t>
      </w:r>
    </w:p>
    <w:p w14:paraId="521E8281" w14:textId="77777777" w:rsidR="003607C5" w:rsidRPr="003607C5" w:rsidRDefault="003607C5" w:rsidP="003607C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</w:rPr>
      </w:pPr>
      <w:r w:rsidRPr="003607C5">
        <w:rPr>
          <w:rFonts w:ascii="Arial" w:hAnsi="Arial" w:cs="Arial"/>
          <w:b/>
          <w:bCs/>
          <w:color w:val="000000"/>
        </w:rPr>
        <w:t>от 22 марта 2022 г. N 08-25-44/9294</w:t>
      </w:r>
    </w:p>
    <w:p w14:paraId="77818253" w14:textId="77777777" w:rsidR="003607C5" w:rsidRPr="003607C5" w:rsidRDefault="003607C5" w:rsidP="003607C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</w:rPr>
      </w:pPr>
      <w:r w:rsidRPr="003607C5">
        <w:rPr>
          <w:rFonts w:ascii="Arial" w:hAnsi="Arial" w:cs="Arial"/>
          <w:b/>
          <w:bCs/>
          <w:color w:val="000000"/>
        </w:rPr>
        <w:t>О НАПРАВЛЕНИИ</w:t>
      </w:r>
    </w:p>
    <w:p w14:paraId="3E71A6D5" w14:textId="77777777" w:rsidR="003607C5" w:rsidRPr="003607C5" w:rsidRDefault="003607C5" w:rsidP="003607C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</w:rPr>
      </w:pPr>
      <w:r w:rsidRPr="003607C5">
        <w:rPr>
          <w:rFonts w:ascii="Arial" w:hAnsi="Arial" w:cs="Arial"/>
          <w:b/>
          <w:bCs/>
          <w:color w:val="000000"/>
        </w:rPr>
        <w:t>РАЗЪЯСНЕНИЙ ПО ВОПРОСУ РЕГУЛИРОВАНИЯ ДЕЯТЕЛЬНОСТИ В ОБЛАСТИ</w:t>
      </w:r>
    </w:p>
    <w:p w14:paraId="291A1CCF" w14:textId="77777777" w:rsidR="003607C5" w:rsidRPr="003607C5" w:rsidRDefault="003607C5" w:rsidP="003607C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</w:rPr>
      </w:pPr>
      <w:r w:rsidRPr="003607C5">
        <w:rPr>
          <w:rFonts w:ascii="Arial" w:hAnsi="Arial" w:cs="Arial"/>
          <w:b/>
          <w:bCs/>
          <w:color w:val="000000"/>
        </w:rPr>
        <w:t>ОБРАЩЕНИЯ С ОТХОДАМИ ОТ ИСПОЛЬЗОВАНИЯ ТОВАРОВ</w:t>
      </w:r>
    </w:p>
    <w:p w14:paraId="69D00C76" w14:textId="77777777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Минприроды России в соответствии с письмами Росприроднадзора от 30.04.2021 N АА-10-03-28/13477, от 16.09.2021 N АА-10-03-28/31193, от 23.09.2021 N АА-10-03-28/32433, от 01.10.2021 N АА-10-03-28/33128, от 18.11.2021 N АА-10-03-28/39970, от 09.12.2021 N СР-10-03-28/43007, от 17.12.2021 N СР-10-03-28/44444, от 25.02.2022 N СР-10-03-28/5910 по вопросу регулирования деятельности в области обращения с отходами от использования товаров сообщает.</w:t>
      </w:r>
    </w:p>
    <w:p w14:paraId="6D7AEDD8" w14:textId="6B520383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С 01.01.2021 действуют перечни товаров, упаковки товаров, подлежащих утилизации после утраты ими потребительских свойств, утвержденные распоряжением Правительства Российской Федерации от 31.12.2020 N 3721-р (далее - распоряжение N 3721-р, перечни N 3721-р).</w:t>
      </w:r>
    </w:p>
    <w:p w14:paraId="200375A6" w14:textId="05E2273F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До 01.01.2021 действовал перечень товаров, упаковки товаров, подлежащих утилизации после утраты ими потребительских свойств, утвержденный распоряжением Правительства Российской Федерации от 28.12.2017 N 2970-р (далее - распоряжение N 2970-р, перечень N 2970-р).</w:t>
      </w:r>
    </w:p>
    <w:p w14:paraId="3FC536A6" w14:textId="3F80A885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Нормативы утилизации на 2021 год утверждены распоряжением Правительства Российской Федерации от 31.12.2020 N 3722-р (далее - распоряжение N 3722-р).</w:t>
      </w:r>
    </w:p>
    <w:p w14:paraId="0BCE53E0" w14:textId="54EB79B7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На основании пункта 16 статьи 24.2 Федерального закона от 24.06.1998 N 89-ФЗ "Об отходах производства и потребления" (далее - Закон N 89-ФЗ)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 пунктом 2 статьи 24.2 Закона N 89-ФЗ, устанавливаются Правительством Российской Федерации.</w:t>
      </w:r>
    </w:p>
    <w:p w14:paraId="05747C7D" w14:textId="75812C33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 xml:space="preserve">Согласно Положению 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утвержденному постановлением Правительства Российской Федерации от 24.12.2015 N 1417 (далее - положение о декларировании), производители товаров, импортеры товаров ежегодно декларируют количество выпущенных в обращение на территории Российской </w:t>
      </w:r>
      <w:r w:rsidRPr="003607C5">
        <w:rPr>
          <w:rFonts w:ascii="Arial" w:hAnsi="Arial" w:cs="Arial"/>
          <w:color w:val="000000"/>
        </w:rPr>
        <w:lastRenderedPageBreak/>
        <w:t>Федерации товаров, упаковки товаров, реализованных для внутреннего потребления на территории Российской Федерации за предыдущий календарный год.</w:t>
      </w:r>
    </w:p>
    <w:p w14:paraId="60D87F28" w14:textId="5164E2B7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 xml:space="preserve">В соответствии с Правилами предоставления отчетности о выполнении нормативов утилизации отходов от использования товаров, утвержденными постановлением Правительства Российской Федерации от 03.12.2020 N 2010, форма отчетности о выполнении нормативов утилизации заполняется на основе информации, полученной в установленном порядке при декларировании производителями товаров, </w:t>
      </w:r>
      <w:proofErr w:type="gramStart"/>
      <w:r w:rsidRPr="003607C5">
        <w:rPr>
          <w:rFonts w:ascii="Arial" w:hAnsi="Arial" w:cs="Arial"/>
          <w:color w:val="000000"/>
        </w:rPr>
        <w:t>импортерами товаров количества</w:t>
      </w:r>
      <w:proofErr w:type="gramEnd"/>
      <w:r w:rsidRPr="003607C5">
        <w:rPr>
          <w:rFonts w:ascii="Arial" w:hAnsi="Arial" w:cs="Arial"/>
          <w:color w:val="000000"/>
        </w:rPr>
        <w:t xml:space="preserve"> выпущенных в обращение на территории Российской Федерации товаров, упаковки товаров. Для указания количества товаров, упаковки товаров, выпущенных в обращение на территории Российской Федерации, используется информация, содержащаяся в декларации о количестве выпущенных в обращение на территории Российской Федерации товаров, упаковки товаров за год, предшествующий отчетному периоду (далее - декларация).</w:t>
      </w:r>
    </w:p>
    <w:p w14:paraId="6C9300C3" w14:textId="515AA1B5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Таким образом, при подаче в 2022 году декларации о количестве выпущенных 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 за отчетный 2021 год, в ней указывается количество выпущенных 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 в течение 2021 года, в соответствии с перечнями, утвержденными распоряжением N 3721-р.</w:t>
      </w:r>
    </w:p>
    <w:p w14:paraId="5E9133DF" w14:textId="4F270F50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В 2022 году за отчетный 2021 год отчетность о выполнении нормативов утилизации, а также расчет суммы экологического сбора осуществляется на основе сведений о количестве выпущенных 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 за 2020 год, согласно сведениям, содержащимся в декларации за 2020 год, составленной в соответствии с перечнем, утвержденным распоряжением N 2970-р, и применяя нормативы утилизации, установленные на 2021 год распоряжением N 3722-р.</w:t>
      </w:r>
    </w:p>
    <w:p w14:paraId="037FD5BF" w14:textId="4E47300A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В соответствии с пунктом 7 Правил взимания экологического сбора, утвержденных постановлением Правительства Российской Федерации от 08.10.2015 N 1073 "О порядке взимания экологического сбора" приказом Федеральной службы по надзору в сфере природопользования от 22.08.2016 N 488 утверждена Форма расчета суммы экологического сбора.</w:t>
      </w:r>
    </w:p>
    <w:p w14:paraId="5A37AACB" w14:textId="67A33DA2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При этом учитывая различия в перечне N 2970-р и перечнях N 3721-р, а также в распоряжении N 3722-р и ставках экологического сбора при заполнении отчетности о выполнении нормативов утилизации, расчета суммы экологического сбора (применении норматива утилизации и ставки экологического сбора) необходимо ориентироваться на наименование группы, а не на нумерацию групп товаров и упаковки.</w:t>
      </w:r>
    </w:p>
    <w:p w14:paraId="24A0269B" w14:textId="7259BDAC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 xml:space="preserve">В целях осуществления Росприроднадзором приема отчетности о выполнении нормативов утилизации и проверки правильности уплаты средств экологического сбора, Минприроды России считает целесообразным разъяснить, что в связи с внесением ряда изменений, из перечней товаров, подлежащих утилизации после утраты ими потребительских свойств, исключены группы N 8 "Изделия деревянные </w:t>
      </w:r>
      <w:r w:rsidRPr="003607C5">
        <w:rPr>
          <w:rFonts w:ascii="Arial" w:hAnsi="Arial" w:cs="Arial"/>
          <w:color w:val="000000"/>
        </w:rPr>
        <w:lastRenderedPageBreak/>
        <w:t>строительные и столярные прочие", N 22 "Изделия пластмассовые строительные", N 23 "Блоки дверные и оконные, пороги для дверей, ставни, жалюзи и аналогичные изделия пластмассовые", N 25 "Стекло листовое гнутое и обработанное", N 27 "Изделия из стекла изолирующие многослойные", N 40 "Провода и кабели электронные и электрические прочие", а также из группы N 1 "Изделия текстильные готовые (кроме одежды)" позиции с кодами по ОК 034-2014 с 13.92.12.110 по 13.92.12.119.</w:t>
      </w:r>
    </w:p>
    <w:p w14:paraId="2EF5E1A0" w14:textId="77777777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Таким образом, в 2022 году в связи с указанными изменениями, обязанности по предоставлению отчетности об исполнении нормативов утилизации, по расчету суммы экологического сбора и по уплате экологического сбора за 2021 год по исключенным группам товаров не установлено.</w:t>
      </w:r>
    </w:p>
    <w:p w14:paraId="29DD7E62" w14:textId="113FBF8E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В отношении Группы N 45 "Упаковка из комбинированных материалов" перечня N 3721-р, учитывая ее отсутствие в перечне N 2970-р, формирование отчетности о выполнении нормативов утилизации, а также расчет суммы экологического сбора осуществляется с 2023 года на основании сведений, включенных в декларацию, предоставляемую в 2022 году. Нормативы утилизации по Группе N 45 "Упаковка из комбинированных материалов" установлены распоряжением N 3722-р.</w:t>
      </w:r>
    </w:p>
    <w:p w14:paraId="3146457A" w14:textId="48E8D8CE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В отношении Группы N 43 "Упаковка из полимерных материалов, не содержащих галогены" и группы 44 "Упаковка из полимерных материалов, содержащих галоген", учитывая ее аналогичность, отчетность о выполнении нормативов утилизации должна предоставляться на основании сведений из декларации по группе N 49 "Упаковка полимерная" перечня 2970-р, а также в соответствии с нормативами утилизации, утвержденными распоряжением N 3722-р. Отнесение полимерной упаковки к содержащей галогены или не содержащей галогены производится по компонентному составу в части наличия соответствующих галогенов.</w:t>
      </w:r>
    </w:p>
    <w:p w14:paraId="1FAA4156" w14:textId="77777777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В свою очередь, расчет суммы экологического сбора в отношении вышеуказанных групп товаров должен осуществляться с использованием ставки, предусмотренной постановлением Правительства Российской Федерации от 9 апреля 2016 г. N 284 для группы N 49 "Упаковка полимерная".</w:t>
      </w:r>
    </w:p>
    <w:p w14:paraId="1E695624" w14:textId="46D976AA" w:rsidR="003607C5" w:rsidRPr="003607C5" w:rsidRDefault="003607C5" w:rsidP="003607C5">
      <w:pPr>
        <w:pStyle w:val="a3"/>
        <w:shd w:val="clear" w:color="auto" w:fill="FFFFFF"/>
        <w:spacing w:before="210" w:beforeAutospacing="0" w:after="0" w:afterAutospacing="0"/>
        <w:jc w:val="right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Заместитель Министра</w:t>
      </w:r>
    </w:p>
    <w:p w14:paraId="4A1A65D7" w14:textId="77777777" w:rsidR="003607C5" w:rsidRPr="003607C5" w:rsidRDefault="003607C5" w:rsidP="003607C5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природных ресурсов и экологии</w:t>
      </w:r>
    </w:p>
    <w:p w14:paraId="71C1BCDF" w14:textId="77777777" w:rsidR="003607C5" w:rsidRPr="003607C5" w:rsidRDefault="003607C5" w:rsidP="003607C5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Российской Федерации</w:t>
      </w:r>
    </w:p>
    <w:p w14:paraId="3077BA10" w14:textId="77777777" w:rsidR="003607C5" w:rsidRPr="003607C5" w:rsidRDefault="003607C5" w:rsidP="003607C5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607C5">
        <w:rPr>
          <w:rFonts w:ascii="Arial" w:hAnsi="Arial" w:cs="Arial"/>
          <w:color w:val="000000"/>
        </w:rPr>
        <w:t>Д.Д.ТЕТЕНЬКИН</w:t>
      </w:r>
    </w:p>
    <w:p w14:paraId="449C0393" w14:textId="77777777" w:rsidR="007E716F" w:rsidRPr="003607C5" w:rsidRDefault="007E716F" w:rsidP="003607C5">
      <w:pPr>
        <w:jc w:val="right"/>
        <w:rPr>
          <w:rFonts w:ascii="Arial" w:hAnsi="Arial" w:cs="Arial"/>
          <w:sz w:val="24"/>
          <w:szCs w:val="24"/>
        </w:rPr>
      </w:pPr>
    </w:p>
    <w:sectPr w:rsidR="007E716F" w:rsidRPr="0036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C5"/>
    <w:rsid w:val="003607C5"/>
    <w:rsid w:val="005E2A75"/>
    <w:rsid w:val="007E716F"/>
    <w:rsid w:val="00D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29CA"/>
  <w15:chartTrackingRefBased/>
  <w15:docId w15:val="{E8D8A18C-8470-4CAF-BAE0-F724D271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6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7C5"/>
    <w:rPr>
      <w:color w:val="0000FF"/>
      <w:u w:val="single"/>
    </w:rPr>
  </w:style>
  <w:style w:type="paragraph" w:customStyle="1" w:styleId="alignright">
    <w:name w:val="align_right"/>
    <w:basedOn w:val="a"/>
    <w:rsid w:val="0036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Артем Владимирович</dc:creator>
  <cp:keywords/>
  <dc:description/>
  <cp:lastModifiedBy>Каменев Артем Владимирович</cp:lastModifiedBy>
  <cp:revision>1</cp:revision>
  <dcterms:created xsi:type="dcterms:W3CDTF">2022-04-11T15:07:00Z</dcterms:created>
  <dcterms:modified xsi:type="dcterms:W3CDTF">2022-04-11T15:09:00Z</dcterms:modified>
</cp:coreProperties>
</file>