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3262" w14:textId="3DEC58D3" w:rsidR="00E01634" w:rsidRPr="00E01634" w:rsidRDefault="00E01634" w:rsidP="00E01634">
      <w:pPr>
        <w:shd w:val="clear" w:color="auto" w:fill="FFFFFF"/>
        <w:spacing w:after="0" w:line="240" w:lineRule="auto"/>
        <w:jc w:val="both"/>
        <w:outlineLvl w:val="0"/>
        <w:rPr>
          <w:b/>
          <w:bCs/>
        </w:rPr>
      </w:pPr>
      <w:r w:rsidRPr="00E01634">
        <w:rPr>
          <w:b/>
          <w:bCs/>
        </w:rPr>
        <w:t>Письмо Министерства природных ресурсов и экологии Российской Федерации от 16 августа 2021 г. № 12-50/11323-ОГ «О методах расчетов рассеивания»</w:t>
      </w:r>
    </w:p>
    <w:p w14:paraId="47A51AB5" w14:textId="3F316CF2" w:rsidR="00E01634" w:rsidRPr="00E01634" w:rsidRDefault="00E01634" w:rsidP="00E01634">
      <w:pPr>
        <w:shd w:val="clear" w:color="auto" w:fill="FFFFFF"/>
        <w:spacing w:after="0" w:line="240" w:lineRule="auto"/>
        <w:jc w:val="both"/>
      </w:pPr>
      <w:r w:rsidRPr="00E01634">
        <w:t>Министерство природных ресурсов и экологии Российской Федерации рассмотрело обращение и по вопросам расчета среднесуточной концентрации загрязняющих веществ по формулам, указанным в </w:t>
      </w:r>
      <w:hyperlink r:id="rId4" w:anchor="dst100012" w:history="1">
        <w:r w:rsidRPr="00E01634">
          <w:t>Методах</w:t>
        </w:r>
      </w:hyperlink>
      <w:r w:rsidRPr="00E01634">
        <w:t> расчетов рассеивания выбросов вредных (загрязняющих) веществ в атмосферном воздухе</w:t>
      </w:r>
      <w:r w:rsidR="008E22D8">
        <w:t xml:space="preserve"> (утв. П</w:t>
      </w:r>
      <w:r w:rsidRPr="00E01634">
        <w:t xml:space="preserve">риказом </w:t>
      </w:r>
      <w:r w:rsidR="008E22D8" w:rsidRPr="00E01634">
        <w:t>Министерств</w:t>
      </w:r>
      <w:r w:rsidR="008E22D8">
        <w:t>а</w:t>
      </w:r>
      <w:r w:rsidR="008E22D8" w:rsidRPr="00E01634">
        <w:t xml:space="preserve"> природных ресурсов и экологии Российской Федерации </w:t>
      </w:r>
      <w:r w:rsidRPr="00E01634">
        <w:t xml:space="preserve">от </w:t>
      </w:r>
      <w:r>
        <w:t xml:space="preserve">6 июня </w:t>
      </w:r>
      <w:r w:rsidRPr="00E01634">
        <w:t xml:space="preserve">2017 </w:t>
      </w:r>
      <w:r>
        <w:t>г. №</w:t>
      </w:r>
      <w:r w:rsidRPr="00E01634">
        <w:t xml:space="preserve"> 273</w:t>
      </w:r>
      <w:r w:rsidR="008E22D8">
        <w:t>)</w:t>
      </w:r>
      <w:r w:rsidRPr="00E01634">
        <w:t xml:space="preserve"> (далее - Методы расчетов рассеивания, методы), сообщает следующее.</w:t>
      </w:r>
    </w:p>
    <w:p w14:paraId="23FE6DEB" w14:textId="58030AC5" w:rsidR="00E01634" w:rsidRPr="00E01634" w:rsidRDefault="00E01634" w:rsidP="00E01634">
      <w:pPr>
        <w:shd w:val="clear" w:color="auto" w:fill="FFFFFF"/>
        <w:spacing w:after="0" w:line="240" w:lineRule="auto"/>
        <w:jc w:val="both"/>
      </w:pPr>
      <w:bookmarkStart w:id="0" w:name="dst100005"/>
      <w:bookmarkEnd w:id="0"/>
      <w:r w:rsidRPr="00E01634">
        <w:t>В соответствии с </w:t>
      </w:r>
      <w:hyperlink r:id="rId5" w:anchor="dst100014" w:history="1">
        <w:r w:rsidRPr="00E01634">
          <w:t>пунктом 1.1</w:t>
        </w:r>
      </w:hyperlink>
      <w:r w:rsidRPr="00E01634">
        <w:t> Методов расчетов рассеивания, указанные методы предназначены для расчета концентраций в атмосферном воздухе вредных (загрязняющих) веществ (за исключением радиоактивных веществ), в том числе, включенных в </w:t>
      </w:r>
      <w:hyperlink r:id="rId6" w:anchor="dst100006" w:history="1">
        <w:r w:rsidRPr="00E01634">
          <w:t>Перечень</w:t>
        </w:r>
      </w:hyperlink>
      <w:r w:rsidRPr="00E01634">
        <w:t> загрязняющих веществ, в отношении которых применяются меры государственного регулирования в области охраны окружающей среды</w:t>
      </w:r>
      <w:r w:rsidR="008E22D8">
        <w:t xml:space="preserve"> (утв. Р</w:t>
      </w:r>
      <w:r w:rsidRPr="00E01634">
        <w:t xml:space="preserve">аспоряжением Правительства Российской Федерации от </w:t>
      </w:r>
      <w:r>
        <w:t xml:space="preserve">8 июля </w:t>
      </w:r>
      <w:r w:rsidRPr="00E01634">
        <w:t xml:space="preserve">2015 </w:t>
      </w:r>
      <w:r>
        <w:t>г. №</w:t>
      </w:r>
      <w:r w:rsidRPr="00E01634">
        <w:t xml:space="preserve"> 1316-р</w:t>
      </w:r>
      <w:r w:rsidR="008E22D8">
        <w:t>).</w:t>
      </w:r>
    </w:p>
    <w:p w14:paraId="72CB93E1" w14:textId="77777777" w:rsidR="00E01634" w:rsidRPr="00E01634" w:rsidRDefault="00E01634" w:rsidP="00E01634">
      <w:pPr>
        <w:shd w:val="clear" w:color="auto" w:fill="FFFFFF"/>
        <w:spacing w:after="0" w:line="240" w:lineRule="auto"/>
        <w:jc w:val="both"/>
      </w:pPr>
      <w:bookmarkStart w:id="1" w:name="dst100006"/>
      <w:bookmarkEnd w:id="1"/>
      <w:r w:rsidRPr="00E01634">
        <w:t>Так, </w:t>
      </w:r>
      <w:hyperlink r:id="rId7" w:anchor="dst100766" w:history="1">
        <w:r w:rsidRPr="00E01634">
          <w:t>пунктом 10.6</w:t>
        </w:r>
      </w:hyperlink>
      <w:r w:rsidRPr="00E01634">
        <w:t> Методов расчетов рассеивания установлено, что в случае если необходимые для расчета долгопериодных средних концентраций функции распределения метеорологических параметров, а также информация о прочих характеристиках режима, определяющих среднегодовые концентрации метеопараметров - недоступны, то среднегодовые концентрации загрязняющих веществ от одиночного точечного источника выброса рассчитываются по </w:t>
      </w:r>
      <w:hyperlink r:id="rId8" w:anchor="dst100767" w:history="1">
        <w:r w:rsidRPr="00E01634">
          <w:t>формуле 144</w:t>
        </w:r>
      </w:hyperlink>
      <w:r w:rsidRPr="00E01634">
        <w:t> Методов расчетов рассеивания.</w:t>
      </w:r>
    </w:p>
    <w:p w14:paraId="06F511D5" w14:textId="77777777" w:rsidR="00E01634" w:rsidRPr="00E01634" w:rsidRDefault="00E01634" w:rsidP="00E01634">
      <w:pPr>
        <w:shd w:val="clear" w:color="auto" w:fill="FFFFFF"/>
        <w:spacing w:after="0" w:line="240" w:lineRule="auto"/>
        <w:jc w:val="both"/>
      </w:pPr>
      <w:bookmarkStart w:id="2" w:name="dst100007"/>
      <w:bookmarkEnd w:id="2"/>
      <w:r w:rsidRPr="00E01634">
        <w:t>Вместе с тем, согласно </w:t>
      </w:r>
      <w:hyperlink r:id="rId9" w:anchor="dst100858" w:history="1">
        <w:r w:rsidRPr="00E01634">
          <w:t>пункту 12.12</w:t>
        </w:r>
      </w:hyperlink>
      <w:r w:rsidRPr="00E01634">
        <w:t> Методов расчетов рассеивания, для загрязняющих веществ, по которым установлены максимальные разовые, среднесуточные и среднегодовые предельно допустимые концентрации, среднесуточные концентрации загрязняющих веществ определяются по </w:t>
      </w:r>
      <w:hyperlink r:id="rId10" w:anchor="dst100861" w:history="1">
        <w:r w:rsidRPr="00E01634">
          <w:t>формуле 170</w:t>
        </w:r>
      </w:hyperlink>
      <w:r w:rsidRPr="00E01634">
        <w:t> Методов расчетов рассеивания.</w:t>
      </w:r>
    </w:p>
    <w:p w14:paraId="02B9CBDC" w14:textId="77777777" w:rsidR="00E01634" w:rsidRPr="00E01634" w:rsidRDefault="00E01634" w:rsidP="00E01634">
      <w:pPr>
        <w:shd w:val="clear" w:color="auto" w:fill="FFFFFF"/>
        <w:spacing w:after="0" w:line="240" w:lineRule="auto"/>
        <w:jc w:val="both"/>
      </w:pPr>
      <w:bookmarkStart w:id="3" w:name="dst100008"/>
      <w:bookmarkEnd w:id="3"/>
      <w:r w:rsidRPr="00E01634">
        <w:t>Использование данных, полученных по </w:t>
      </w:r>
      <w:hyperlink r:id="rId11" w:anchor="dst100767" w:history="1">
        <w:r w:rsidRPr="00E01634">
          <w:t>формуле 144</w:t>
        </w:r>
      </w:hyperlink>
      <w:r w:rsidRPr="00E01634">
        <w:t> для расчетов среднесуточных концентраций загрязняющих веществ по </w:t>
      </w:r>
      <w:hyperlink r:id="rId12" w:anchor="dst100861" w:history="1">
        <w:r w:rsidRPr="00E01634">
          <w:t>формуле 170</w:t>
        </w:r>
      </w:hyperlink>
      <w:r w:rsidRPr="00E01634">
        <w:t> положениями Методов расчетов рассеивания, не предусмотрено.</w:t>
      </w:r>
    </w:p>
    <w:p w14:paraId="0AECF8E2" w14:textId="77777777" w:rsidR="000E762A" w:rsidRDefault="000E762A" w:rsidP="00E01634">
      <w:pPr>
        <w:spacing w:after="0" w:line="240" w:lineRule="auto"/>
      </w:pPr>
    </w:p>
    <w:sectPr w:rsidR="000E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29"/>
    <w:rsid w:val="000E762A"/>
    <w:rsid w:val="00147529"/>
    <w:rsid w:val="008E22D8"/>
    <w:rsid w:val="00E0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9E90"/>
  <w15:chartTrackingRefBased/>
  <w15:docId w15:val="{40999D73-DA4E-401B-A7AB-43092273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6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2765/136c8a75d9a0a8d23274b6b9ed967d38061569af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22765/136c8a75d9a0a8d23274b6b9ed967d38061569af/" TargetMode="External"/><Relationship Id="rId12" Type="http://schemas.openxmlformats.org/officeDocument/2006/relationships/hyperlink" Target="http://www.consultant.ru/document/cons_doc_LAW_222765/e428ed9f4a62a654765b5ade215f4e7a243e247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2546/c05d57b6d1fcea8cb99537ffe3bea3e73982c989/" TargetMode="External"/><Relationship Id="rId11" Type="http://schemas.openxmlformats.org/officeDocument/2006/relationships/hyperlink" Target="http://www.consultant.ru/document/cons_doc_LAW_222765/136c8a75d9a0a8d23274b6b9ed967d38061569af/" TargetMode="External"/><Relationship Id="rId5" Type="http://schemas.openxmlformats.org/officeDocument/2006/relationships/hyperlink" Target="http://www.consultant.ru/document/cons_doc_LAW_222765/9d37db8514373870a29250e0a0a4fc7a9e959fe7/" TargetMode="External"/><Relationship Id="rId10" Type="http://schemas.openxmlformats.org/officeDocument/2006/relationships/hyperlink" Target="http://www.consultant.ru/document/cons_doc_LAW_222765/e428ed9f4a62a654765b5ade215f4e7a243e247e/" TargetMode="External"/><Relationship Id="rId4" Type="http://schemas.openxmlformats.org/officeDocument/2006/relationships/hyperlink" Target="http://www.consultant.ru/document/cons_doc_LAW_222765/0fdf0dd96d8d3a3c60e96b9afe38abfccd1cfe96/" TargetMode="External"/><Relationship Id="rId9" Type="http://schemas.openxmlformats.org/officeDocument/2006/relationships/hyperlink" Target="http://www.consultant.ru/document/cons_doc_LAW_222765/e428ed9f4a62a654765b5ade215f4e7a243e247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Немцова Евгения Юрьевна</dc:creator>
  <cp:keywords/>
  <dc:description/>
  <cp:lastModifiedBy>Немцова Евгения Юрьевна</cp:lastModifiedBy>
  <cp:revision>3</cp:revision>
  <dcterms:created xsi:type="dcterms:W3CDTF">2021-08-23T10:11:00Z</dcterms:created>
  <dcterms:modified xsi:type="dcterms:W3CDTF">2021-08-23T10:14:00Z</dcterms:modified>
</cp:coreProperties>
</file>