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AA" w:rsidRDefault="00916AAA" w:rsidP="00916AAA">
      <w:pPr>
        <w:spacing w:after="0" w:line="240" w:lineRule="auto"/>
        <w:jc w:val="center"/>
      </w:pPr>
      <w:r>
        <w:t>МИНИСТЕРСТВО ПРИРОДНЫХ РЕСУРСОВ И ЭКОЛОГИИ</w:t>
      </w:r>
    </w:p>
    <w:p w:rsidR="00916AAA" w:rsidRDefault="00916AAA" w:rsidP="00916AAA">
      <w:pPr>
        <w:spacing w:after="0" w:line="240" w:lineRule="auto"/>
        <w:jc w:val="center"/>
      </w:pPr>
      <w:r>
        <w:t>РОССИЙСКОЙ ФЕДЕРАЦИИ</w:t>
      </w:r>
    </w:p>
    <w:p w:rsidR="00916AAA" w:rsidRDefault="00916AAA" w:rsidP="00916AAA">
      <w:pPr>
        <w:spacing w:after="0" w:line="240" w:lineRule="auto"/>
        <w:jc w:val="center"/>
      </w:pPr>
    </w:p>
    <w:p w:rsidR="00916AAA" w:rsidRDefault="00916AAA" w:rsidP="00916AAA">
      <w:pPr>
        <w:spacing w:after="0" w:line="240" w:lineRule="auto"/>
        <w:jc w:val="center"/>
      </w:pPr>
      <w:r>
        <w:t>ПИСЬМО</w:t>
      </w:r>
    </w:p>
    <w:p w:rsidR="00916AAA" w:rsidRDefault="00916AAA" w:rsidP="00916AAA">
      <w:pPr>
        <w:spacing w:after="0" w:line="240" w:lineRule="auto"/>
        <w:jc w:val="center"/>
      </w:pPr>
      <w:r>
        <w:t xml:space="preserve">от 2 ноября 2020 г. </w:t>
      </w:r>
      <w:r>
        <w:t>№</w:t>
      </w:r>
      <w:r>
        <w:t xml:space="preserve"> 12-47/28969</w:t>
      </w:r>
    </w:p>
    <w:p w:rsidR="00916AAA" w:rsidRDefault="00916AAA" w:rsidP="00916AAA">
      <w:pPr>
        <w:spacing w:after="0" w:line="240" w:lineRule="auto"/>
        <w:jc w:val="center"/>
      </w:pPr>
    </w:p>
    <w:p w:rsidR="00916AAA" w:rsidRDefault="00916AAA" w:rsidP="00916AAA">
      <w:pPr>
        <w:spacing w:after="0" w:line="240" w:lineRule="auto"/>
        <w:jc w:val="center"/>
      </w:pPr>
      <w:r>
        <w:t>О РАЗРАБОТКЕ</w:t>
      </w:r>
    </w:p>
    <w:p w:rsidR="00916AAA" w:rsidRDefault="00916AAA" w:rsidP="00916AAA">
      <w:pPr>
        <w:spacing w:after="0" w:line="240" w:lineRule="auto"/>
        <w:jc w:val="center"/>
      </w:pPr>
      <w:r>
        <w:t>ПРОГРАММЫ ПРОИЗВОДСТВЕННОГО ЭКОЛОГИЧЕСКОГО КОНТРОЛЯ</w:t>
      </w:r>
    </w:p>
    <w:p w:rsidR="00916AAA" w:rsidRDefault="00916AAA" w:rsidP="00916AAA">
      <w:pPr>
        <w:spacing w:after="0" w:line="240" w:lineRule="auto"/>
        <w:jc w:val="both"/>
      </w:pPr>
      <w:r>
        <w:t xml:space="preserve"> </w:t>
      </w:r>
    </w:p>
    <w:p w:rsidR="00916AAA" w:rsidRDefault="00916AAA" w:rsidP="00916AAA">
      <w:pPr>
        <w:spacing w:after="0" w:line="240" w:lineRule="auto"/>
        <w:ind w:firstLine="708"/>
        <w:jc w:val="both"/>
      </w:pPr>
      <w:r>
        <w:t>Минприроды России в рамках установленной компетенции рассмотрело письмо по вопросам, связанным с разработкой программы производственного экологического контроля, и сообщает.</w:t>
      </w:r>
    </w:p>
    <w:p w:rsidR="00916AAA" w:rsidRDefault="00916AAA" w:rsidP="00916AAA">
      <w:pPr>
        <w:spacing w:after="0" w:line="240" w:lineRule="auto"/>
        <w:ind w:firstLine="708"/>
        <w:jc w:val="both"/>
      </w:pPr>
      <w:r>
        <w:t xml:space="preserve">Согласно статье 67 Федерального закона от 10.01.2002 N 7-ФЗ </w:t>
      </w:r>
      <w:r>
        <w:t>«</w:t>
      </w:r>
      <w:r>
        <w:t>Об охране окружающей среды</w:t>
      </w:r>
      <w:r>
        <w:t>»</w:t>
      </w:r>
      <w:r>
        <w:t xml:space="preserve"> (далее - Закона N 7-ФЗ)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916AAA" w:rsidRDefault="00916AAA" w:rsidP="00916AAA">
      <w:pPr>
        <w:spacing w:after="0" w:line="240" w:lineRule="auto"/>
        <w:ind w:firstLine="708"/>
        <w:jc w:val="both"/>
      </w:pPr>
      <w:r>
        <w:t xml:space="preserve">В соответствии с пунктом 7 статьи 67 Закона </w:t>
      </w:r>
      <w:bookmarkStart w:id="0" w:name="_GoBack"/>
      <w:bookmarkEnd w:id="0"/>
      <w:r>
        <w:t>N 7-ФЗ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w:t>
      </w:r>
    </w:p>
    <w:p w:rsidR="00916AAA" w:rsidRDefault="00916AAA" w:rsidP="00916AAA">
      <w:pPr>
        <w:spacing w:after="0" w:line="240" w:lineRule="auto"/>
        <w:ind w:firstLine="708"/>
        <w:jc w:val="both"/>
      </w:pPr>
      <w:r>
        <w:t>Требования к содержанию программы производственного экологического контроля, порядок и сроки представления отчета об организации и о результатах осуществления производственного экологического контроля утверждены приказом Минприроды России от 28.02.2018 N 74 (далее - Требования).</w:t>
      </w:r>
    </w:p>
    <w:p w:rsidR="00916AAA" w:rsidRDefault="00916AAA" w:rsidP="00916AAA">
      <w:pPr>
        <w:spacing w:after="0" w:line="240" w:lineRule="auto"/>
        <w:ind w:firstLine="708"/>
        <w:jc w:val="both"/>
      </w:pPr>
      <w:r>
        <w:t xml:space="preserve">Соответствующие данные представляются по форме, утвержденной приказом Минприроды России от 14.06.2018 N 261 </w:t>
      </w:r>
      <w:r>
        <w:t>«</w:t>
      </w:r>
      <w:r>
        <w:t>Об утверждении формы отчета об организации и о результатах осуществления производственного экологического контроля</w:t>
      </w:r>
      <w:r>
        <w:t>»</w:t>
      </w:r>
      <w:r>
        <w:t xml:space="preserve"> (далее - Отчет).</w:t>
      </w:r>
    </w:p>
    <w:p w:rsidR="00916AAA" w:rsidRDefault="00916AAA" w:rsidP="00916AAA">
      <w:pPr>
        <w:spacing w:after="0" w:line="240" w:lineRule="auto"/>
        <w:jc w:val="both"/>
      </w:pPr>
      <w:r>
        <w:t>Приказом Минприроды России от 16.10.2018 N 522 утверждены методические рекомендации по заполнению формы отчета об организации и о результатах осуществления производственного экологического контроля, в том числе в форме электронного документа, подписанного усиленной квалифицированной электронной подписью.</w:t>
      </w:r>
    </w:p>
    <w:p w:rsidR="00916AAA" w:rsidRDefault="00916AAA" w:rsidP="00916AAA">
      <w:pPr>
        <w:spacing w:after="0" w:line="240" w:lineRule="auto"/>
        <w:ind w:firstLine="708"/>
        <w:jc w:val="both"/>
      </w:pPr>
      <w:r>
        <w:t>Согласно подпункту 9.1.1 Требований в План-график контроля должны включаться загрязняющие вещества, в том числе маркерные, которые присутствуют в выбросах стационарных источников и в отношении которых установлены технологические нормативы, предельно допустимые выбросы, временно согласованные выбросы с указанием используемых методов контроля (расчетные и инструментальные) показателей загрязняющих веществ в выбросах стационарных источников, а также периодичность проведения контроля (расчетными и инструментальными методами контроля) в отношении каждого стационарного источника выбросов и выбрасываемого им загрязняющего вещества, включая случаи работы технологического оборудования в измененном режиме более 3-х месяцев или перевода его на новый постоянный режим работы и завершения капитального ремонта или реконструкции установки.</w:t>
      </w:r>
    </w:p>
    <w:p w:rsidR="00916AAA" w:rsidRDefault="00916AAA" w:rsidP="00916AAA">
      <w:pPr>
        <w:spacing w:after="0" w:line="240" w:lineRule="auto"/>
        <w:ind w:firstLine="708"/>
        <w:jc w:val="both"/>
      </w:pPr>
      <w:r>
        <w:t>В соответствии с пунктом 9.2.1 Требований программа проведения измерений качества сточных и (или) дренажных вод, предусмотренная абзацем третьим пункта 9.2 Требований, должна содержать перечень определяемых загрязняющих веществ и показателей, соответствующий нормативам допустимого сброса, временным разрешенным сбросам, периодичность отбора и анализа проб сточных вод, места отбора проб, указание аттестованных методик (методов) измерений.</w:t>
      </w:r>
    </w:p>
    <w:p w:rsidR="00916AAA" w:rsidRDefault="00916AAA" w:rsidP="00916AAA">
      <w:pPr>
        <w:spacing w:after="0" w:line="240" w:lineRule="auto"/>
        <w:ind w:firstLine="708"/>
        <w:jc w:val="both"/>
      </w:pPr>
      <w:r>
        <w:lastRenderedPageBreak/>
        <w:t>Таким образом, в Требованиях указаны загрязняющие вещества, обязательные для включения в План-график контроля. Требованиями не установлены ограничения для включения в указанный план-график контроля иных загрязняющих веществ, присутствующих в выбросах стационарных источников.</w:t>
      </w:r>
    </w:p>
    <w:p w:rsidR="00916AAA" w:rsidRDefault="00916AAA" w:rsidP="00916AAA">
      <w:pPr>
        <w:spacing w:after="0" w:line="240" w:lineRule="auto"/>
        <w:ind w:firstLine="708"/>
        <w:jc w:val="both"/>
      </w:pPr>
      <w:r>
        <w:t>Обращаем внимание, что в соответствии с пунктом 8 статьи 16.3 Закона N 7-ФЗ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916AAA" w:rsidRDefault="00916AAA" w:rsidP="00916AAA">
      <w:pPr>
        <w:spacing w:after="0" w:line="240" w:lineRule="auto"/>
        <w:ind w:firstLine="708"/>
        <w:jc w:val="both"/>
      </w:pPr>
      <w:r>
        <w:t>В соответствии с пунктом 7 статьи 22 Закон N 7-ФЗ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916AAA" w:rsidRDefault="00916AAA" w:rsidP="00916AAA">
      <w:pPr>
        <w:spacing w:after="0" w:line="240" w:lineRule="auto"/>
        <w:ind w:firstLine="708"/>
        <w:jc w:val="both"/>
      </w:pPr>
      <w:r>
        <w:t>Порядок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утвержден постановлением Правительства Российской Федерации от 26.06.2018 N 731.</w:t>
      </w:r>
    </w:p>
    <w:p w:rsidR="00916AAA" w:rsidRDefault="00916AAA" w:rsidP="00916AAA">
      <w:pPr>
        <w:spacing w:after="0" w:line="240" w:lineRule="auto"/>
        <w:ind w:firstLine="708"/>
        <w:jc w:val="both"/>
      </w:pPr>
      <w:r>
        <w:t>По конкретным вопросам проведения производственного экологического контроля на объекте хозяйственной деятельности целесообразно обращаться в уполномоченный на осуществление государственного экологического надзора орган государственной власти, осуществляющий прием Отчета по данному объекту.</w:t>
      </w:r>
    </w:p>
    <w:p w:rsidR="00916AAA" w:rsidRDefault="00916AAA" w:rsidP="00916AAA">
      <w:pPr>
        <w:spacing w:after="0" w:line="240" w:lineRule="auto"/>
        <w:jc w:val="both"/>
      </w:pPr>
      <w:r>
        <w:t xml:space="preserve"> </w:t>
      </w:r>
    </w:p>
    <w:p w:rsidR="00916AAA" w:rsidRDefault="00916AAA" w:rsidP="00916AAA">
      <w:pPr>
        <w:spacing w:after="0" w:line="240" w:lineRule="auto"/>
        <w:jc w:val="right"/>
      </w:pPr>
      <w:r>
        <w:t>Директор Департамента</w:t>
      </w:r>
    </w:p>
    <w:p w:rsidR="00916AAA" w:rsidRDefault="00916AAA" w:rsidP="00916AAA">
      <w:pPr>
        <w:spacing w:after="0" w:line="240" w:lineRule="auto"/>
        <w:jc w:val="right"/>
      </w:pPr>
      <w:r>
        <w:t>государственной политики</w:t>
      </w:r>
    </w:p>
    <w:p w:rsidR="00916AAA" w:rsidRDefault="00916AAA" w:rsidP="00916AAA">
      <w:pPr>
        <w:spacing w:after="0" w:line="240" w:lineRule="auto"/>
        <w:jc w:val="right"/>
      </w:pPr>
      <w:r>
        <w:t>и регулирования в сфере</w:t>
      </w:r>
    </w:p>
    <w:p w:rsidR="00916AAA" w:rsidRDefault="00916AAA" w:rsidP="00916AAA">
      <w:pPr>
        <w:spacing w:after="0" w:line="240" w:lineRule="auto"/>
        <w:jc w:val="right"/>
      </w:pPr>
      <w:r>
        <w:t>охраны окружающей среды</w:t>
      </w:r>
    </w:p>
    <w:p w:rsidR="00916AAA" w:rsidRDefault="00916AAA" w:rsidP="00916AAA">
      <w:pPr>
        <w:spacing w:after="0" w:line="240" w:lineRule="auto"/>
        <w:jc w:val="right"/>
      </w:pPr>
      <w:r>
        <w:t>и экологической безопасности</w:t>
      </w:r>
    </w:p>
    <w:p w:rsidR="00916AAA" w:rsidRDefault="00916AAA" w:rsidP="00916AAA">
      <w:pPr>
        <w:spacing w:after="0" w:line="240" w:lineRule="auto"/>
        <w:jc w:val="right"/>
      </w:pPr>
      <w:r>
        <w:t>Р.А.МАЛЬЦЕВ</w:t>
      </w:r>
    </w:p>
    <w:p w:rsidR="00F2178C" w:rsidRDefault="00F2178C" w:rsidP="00916AAA">
      <w:pPr>
        <w:spacing w:after="0" w:line="240" w:lineRule="auto"/>
        <w:jc w:val="both"/>
      </w:pPr>
    </w:p>
    <w:sectPr w:rsidR="00F217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AAA"/>
    <w:rsid w:val="00916AAA"/>
    <w:rsid w:val="00F21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23B7A"/>
  <w15:chartTrackingRefBased/>
  <w15:docId w15:val="{4F40BD6F-26DC-44F6-A03F-C7FC5A69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841</Words>
  <Characters>4800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Анастасия Игоревна</dc:creator>
  <cp:keywords/>
  <dc:description/>
  <cp:lastModifiedBy>Егорова Анастасия Игоревна</cp:lastModifiedBy>
  <cp:revision>1</cp:revision>
  <dcterms:created xsi:type="dcterms:W3CDTF">2020-12-04T11:56:00Z</dcterms:created>
  <dcterms:modified xsi:type="dcterms:W3CDTF">2020-12-04T12:13:00Z</dcterms:modified>
</cp:coreProperties>
</file>