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99" w:rsidRPr="00807802" w:rsidRDefault="00E86B99" w:rsidP="00E86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DF">
        <w:rPr>
          <w:rFonts w:ascii="Times New Roman" w:hAnsi="Times New Roman" w:cs="Times New Roman"/>
          <w:b/>
          <w:sz w:val="28"/>
          <w:szCs w:val="28"/>
        </w:rPr>
        <w:t xml:space="preserve">Разъяснения по вопросу </w:t>
      </w:r>
      <w:proofErr w:type="gramStart"/>
      <w:r w:rsidRPr="003C6CDF">
        <w:rPr>
          <w:rFonts w:ascii="Times New Roman" w:hAnsi="Times New Roman" w:cs="Times New Roman"/>
          <w:b/>
          <w:sz w:val="28"/>
          <w:szCs w:val="28"/>
        </w:rPr>
        <w:t>выполнения расчетов рассеивания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DF">
        <w:rPr>
          <w:rFonts w:ascii="Times New Roman" w:hAnsi="Times New Roman" w:cs="Times New Roman"/>
          <w:b/>
          <w:sz w:val="28"/>
          <w:szCs w:val="28"/>
        </w:rPr>
        <w:t>выбросов загрязняющи</w:t>
      </w:r>
      <w:r>
        <w:rPr>
          <w:rFonts w:ascii="Times New Roman" w:hAnsi="Times New Roman" w:cs="Times New Roman"/>
          <w:b/>
          <w:sz w:val="28"/>
          <w:szCs w:val="28"/>
        </w:rPr>
        <w:t>х веществ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атмосферном воздухе</w:t>
      </w:r>
      <w:r w:rsidRPr="003C6CDF">
        <w:rPr>
          <w:rFonts w:ascii="Times New Roman" w:hAnsi="Times New Roman" w:cs="Times New Roman"/>
          <w:b/>
          <w:sz w:val="28"/>
          <w:szCs w:val="28"/>
        </w:rPr>
        <w:t>, в частности,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6CDF">
        <w:rPr>
          <w:rFonts w:ascii="Times New Roman" w:hAnsi="Times New Roman" w:cs="Times New Roman"/>
          <w:b/>
          <w:sz w:val="28"/>
          <w:szCs w:val="28"/>
        </w:rPr>
        <w:t>о возможности использования упрощенного метода расчета среднегодовых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DF">
        <w:rPr>
          <w:rFonts w:ascii="Times New Roman" w:hAnsi="Times New Roman" w:cs="Times New Roman"/>
          <w:b/>
          <w:sz w:val="28"/>
          <w:szCs w:val="28"/>
        </w:rPr>
        <w:t>концентраций</w:t>
      </w:r>
      <w:r w:rsidRPr="007B18D7">
        <w:t xml:space="preserve"> </w:t>
      </w:r>
      <w:r w:rsidRPr="007B18D7">
        <w:rPr>
          <w:rFonts w:ascii="Times New Roman" w:hAnsi="Times New Roman" w:cs="Times New Roman"/>
          <w:b/>
          <w:sz w:val="28"/>
          <w:szCs w:val="28"/>
        </w:rPr>
        <w:t xml:space="preserve">загрязняющих веществ </w:t>
      </w:r>
    </w:p>
    <w:p w:rsidR="00E86B99" w:rsidRDefault="00E86B99" w:rsidP="00E8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B99" w:rsidRDefault="00E86B99" w:rsidP="00E86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отдельными обращениями юридических лиц, Минприроды России </w:t>
      </w:r>
      <w:r w:rsidRPr="003C6CDF"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 w:rsidRPr="003C6CDF">
        <w:rPr>
          <w:rFonts w:ascii="Times New Roman" w:hAnsi="Times New Roman" w:cs="Times New Roman"/>
          <w:sz w:val="28"/>
          <w:szCs w:val="28"/>
        </w:rPr>
        <w:t>выполнения расчетов рассеивания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DF">
        <w:rPr>
          <w:rFonts w:ascii="Times New Roman" w:hAnsi="Times New Roman" w:cs="Times New Roman"/>
          <w:sz w:val="28"/>
          <w:szCs w:val="28"/>
        </w:rPr>
        <w:t>выбросов загрязняющих веществ</w:t>
      </w:r>
      <w:proofErr w:type="gramEnd"/>
      <w:r w:rsidRPr="003C6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C6CDF">
        <w:rPr>
          <w:rFonts w:ascii="Times New Roman" w:hAnsi="Times New Roman" w:cs="Times New Roman"/>
          <w:sz w:val="28"/>
          <w:szCs w:val="28"/>
        </w:rPr>
        <w:t>в атмосферном воздухе</w:t>
      </w:r>
      <w:r w:rsidRPr="008B2C26">
        <w:rPr>
          <w:rFonts w:ascii="Times New Roman" w:hAnsi="Times New Roman" w:cs="Times New Roman"/>
          <w:sz w:val="28"/>
          <w:szCs w:val="28"/>
        </w:rPr>
        <w:t>, в частности, о возможности использования упрощенного метода расчета среднегодовых концентраций загрязняющих веществ</w:t>
      </w:r>
      <w:r>
        <w:rPr>
          <w:rFonts w:ascii="Times New Roman" w:hAnsi="Times New Roman" w:cs="Times New Roman"/>
          <w:sz w:val="28"/>
          <w:szCs w:val="28"/>
        </w:rPr>
        <w:t>, сообщает следующее</w:t>
      </w:r>
      <w:r w:rsidRPr="008B2C26">
        <w:rPr>
          <w:rFonts w:ascii="Times New Roman" w:hAnsi="Times New Roman" w:cs="Times New Roman"/>
          <w:sz w:val="28"/>
          <w:szCs w:val="28"/>
        </w:rPr>
        <w:t>.</w:t>
      </w:r>
    </w:p>
    <w:p w:rsidR="00E86B99" w:rsidRPr="00A95BAE" w:rsidRDefault="00E86B99" w:rsidP="00E86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9F">
        <w:rPr>
          <w:rFonts w:ascii="Times New Roman" w:hAnsi="Times New Roman" w:cs="Times New Roman"/>
          <w:sz w:val="28"/>
          <w:szCs w:val="28"/>
        </w:rPr>
        <w:t>Методы расчетов рассеивания выбросов</w:t>
      </w:r>
      <w:r>
        <w:rPr>
          <w:rFonts w:ascii="Times New Roman" w:hAnsi="Times New Roman" w:cs="Times New Roman"/>
          <w:sz w:val="28"/>
          <w:szCs w:val="28"/>
        </w:rPr>
        <w:t xml:space="preserve"> вредных (загрязняющих) веществ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C21F9F">
        <w:rPr>
          <w:rFonts w:ascii="Times New Roman" w:hAnsi="Times New Roman" w:cs="Times New Roman"/>
          <w:sz w:val="28"/>
          <w:szCs w:val="28"/>
        </w:rPr>
        <w:t>в атмосферном воздухе (далее – Методы расчетов рассеивания)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F9F">
        <w:rPr>
          <w:rFonts w:ascii="Times New Roman" w:hAnsi="Times New Roman" w:cs="Times New Roman"/>
          <w:sz w:val="28"/>
          <w:szCs w:val="28"/>
        </w:rPr>
        <w:t xml:space="preserve"> утвер</w:t>
      </w:r>
      <w:r>
        <w:rPr>
          <w:rFonts w:ascii="Times New Roman" w:hAnsi="Times New Roman" w:cs="Times New Roman"/>
          <w:sz w:val="28"/>
          <w:szCs w:val="28"/>
        </w:rPr>
        <w:t xml:space="preserve">жденные </w:t>
      </w:r>
      <w:r w:rsidRPr="00C21F9F">
        <w:rPr>
          <w:rFonts w:ascii="Times New Roman" w:hAnsi="Times New Roman" w:cs="Times New Roman"/>
          <w:sz w:val="28"/>
          <w:szCs w:val="28"/>
        </w:rPr>
        <w:t>приказом Минпри</w:t>
      </w:r>
      <w:r>
        <w:rPr>
          <w:rFonts w:ascii="Times New Roman" w:hAnsi="Times New Roman" w:cs="Times New Roman"/>
          <w:sz w:val="28"/>
          <w:szCs w:val="28"/>
        </w:rPr>
        <w:t xml:space="preserve">роды России от 06.06.2017 № 273, </w:t>
      </w:r>
      <w:r w:rsidRPr="00A95BAE">
        <w:rPr>
          <w:rFonts w:ascii="Times New Roman" w:hAnsi="Times New Roman" w:cs="Times New Roman"/>
          <w:sz w:val="28"/>
          <w:szCs w:val="28"/>
        </w:rPr>
        <w:t>содержат два алгоритма расчета среднегодовых концентраций: основной (</w:t>
      </w:r>
      <w:r>
        <w:rPr>
          <w:rFonts w:ascii="Times New Roman" w:hAnsi="Times New Roman" w:cs="Times New Roman"/>
          <w:sz w:val="28"/>
          <w:szCs w:val="28"/>
        </w:rPr>
        <w:t>пункты 10.1 -</w:t>
      </w:r>
      <w:r w:rsidRPr="00A95BAE">
        <w:rPr>
          <w:rFonts w:ascii="Times New Roman" w:hAnsi="Times New Roman" w:cs="Times New Roman"/>
          <w:sz w:val="28"/>
          <w:szCs w:val="28"/>
        </w:rPr>
        <w:t xml:space="preserve"> 10.5.7) и упрощенный </w:t>
      </w:r>
      <w:r>
        <w:rPr>
          <w:rFonts w:ascii="Times New Roman" w:hAnsi="Times New Roman" w:cs="Times New Roman"/>
          <w:sz w:val="28"/>
          <w:szCs w:val="28"/>
        </w:rPr>
        <w:br/>
        <w:t>(пункт -</w:t>
      </w:r>
      <w:r w:rsidRPr="00A95BAE">
        <w:rPr>
          <w:rFonts w:ascii="Times New Roman" w:hAnsi="Times New Roman" w:cs="Times New Roman"/>
          <w:sz w:val="28"/>
          <w:szCs w:val="28"/>
        </w:rPr>
        <w:t xml:space="preserve"> 10.6).</w:t>
      </w:r>
    </w:p>
    <w:p w:rsidR="00E86B99" w:rsidRPr="00A95BAE" w:rsidRDefault="00E86B99" w:rsidP="00705D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AE">
        <w:rPr>
          <w:rFonts w:ascii="Times New Roman" w:hAnsi="Times New Roman" w:cs="Times New Roman"/>
          <w:sz w:val="28"/>
          <w:szCs w:val="28"/>
        </w:rPr>
        <w:t>Согласно пункту 10.6 Методов</w:t>
      </w:r>
      <w:r w:rsidR="00705DDE" w:rsidRPr="00705DDE">
        <w:t xml:space="preserve"> </w:t>
      </w:r>
      <w:r w:rsidR="00705DDE" w:rsidRPr="00705DDE">
        <w:rPr>
          <w:rFonts w:ascii="Times New Roman" w:hAnsi="Times New Roman" w:cs="Times New Roman"/>
          <w:sz w:val="28"/>
          <w:szCs w:val="28"/>
        </w:rPr>
        <w:t>расчетов рассеивания</w:t>
      </w:r>
      <w:r w:rsidRPr="00A95BAE">
        <w:rPr>
          <w:rFonts w:ascii="Times New Roman" w:hAnsi="Times New Roman" w:cs="Times New Roman"/>
          <w:sz w:val="28"/>
          <w:szCs w:val="28"/>
        </w:rPr>
        <w:t xml:space="preserve">, упрощенный расчет среднегодовых концентраций загрязняющих веществ от одиночного источника с использованием формулы (144) допускается проводить при отсутствии необходимых для расчета </w:t>
      </w:r>
      <w:proofErr w:type="spellStart"/>
      <w:r w:rsidRPr="00A95BAE">
        <w:rPr>
          <w:rFonts w:ascii="Times New Roman" w:hAnsi="Times New Roman" w:cs="Times New Roman"/>
          <w:sz w:val="28"/>
          <w:szCs w:val="28"/>
        </w:rPr>
        <w:t>долгопериодных</w:t>
      </w:r>
      <w:proofErr w:type="spellEnd"/>
      <w:r w:rsidRPr="00A95BAE">
        <w:rPr>
          <w:rFonts w:ascii="Times New Roman" w:hAnsi="Times New Roman" w:cs="Times New Roman"/>
          <w:sz w:val="28"/>
          <w:szCs w:val="28"/>
        </w:rPr>
        <w:t xml:space="preserve"> средних концентраций функций распределения метеорологических параметров, а также информации о прочих характеристиках режима, определяющих среднегодовые концентрации метеопараметров. С использованием формулы (144) может проводиться упрощенный расчет среднегодовых концентраций от совокупности точечных источников, а также, с учетом соотношений (122) </w:t>
      </w:r>
      <w:r>
        <w:rPr>
          <w:rFonts w:ascii="Times New Roman" w:hAnsi="Times New Roman" w:cs="Times New Roman"/>
          <w:sz w:val="28"/>
          <w:szCs w:val="28"/>
        </w:rPr>
        <w:t>₋</w:t>
      </w:r>
      <w:r w:rsidRPr="00A95BAE">
        <w:rPr>
          <w:rFonts w:ascii="Times New Roman" w:hAnsi="Times New Roman" w:cs="Times New Roman"/>
          <w:sz w:val="28"/>
          <w:szCs w:val="28"/>
        </w:rPr>
        <w:t xml:space="preserve"> (124), от линейного и площадного источника выброса. Результаты упрощенного расчета среднегодовых концентраций дают их оценку сверху и, соответственно, не могут использоваться для корректировки расчетов </w:t>
      </w:r>
      <w:proofErr w:type="spellStart"/>
      <w:r w:rsidRPr="00A95BAE">
        <w:rPr>
          <w:rFonts w:ascii="Times New Roman" w:hAnsi="Times New Roman" w:cs="Times New Roman"/>
          <w:sz w:val="28"/>
          <w:szCs w:val="28"/>
        </w:rPr>
        <w:t>долгопериодных</w:t>
      </w:r>
      <w:proofErr w:type="spellEnd"/>
      <w:r w:rsidRPr="00A95BAE">
        <w:rPr>
          <w:rFonts w:ascii="Times New Roman" w:hAnsi="Times New Roman" w:cs="Times New Roman"/>
          <w:sz w:val="28"/>
          <w:szCs w:val="28"/>
        </w:rPr>
        <w:t xml:space="preserve"> концентраций, выполненных по формулам, приведенным в пунктах 10.1 </w:t>
      </w:r>
      <w:r>
        <w:rPr>
          <w:rFonts w:ascii="Times New Roman" w:hAnsi="Times New Roman" w:cs="Times New Roman"/>
          <w:sz w:val="28"/>
          <w:szCs w:val="28"/>
        </w:rPr>
        <w:t>₋</w:t>
      </w:r>
      <w:r w:rsidRPr="00A95BAE">
        <w:rPr>
          <w:rFonts w:ascii="Times New Roman" w:hAnsi="Times New Roman" w:cs="Times New Roman"/>
          <w:sz w:val="28"/>
          <w:szCs w:val="28"/>
        </w:rPr>
        <w:t xml:space="preserve"> 10.5 Методов</w:t>
      </w:r>
      <w:r w:rsidR="00705DDE" w:rsidRPr="00705DDE">
        <w:t xml:space="preserve"> </w:t>
      </w:r>
      <w:r w:rsidR="00705DDE" w:rsidRPr="00705DDE">
        <w:rPr>
          <w:rFonts w:ascii="Times New Roman" w:hAnsi="Times New Roman" w:cs="Times New Roman"/>
          <w:sz w:val="28"/>
          <w:szCs w:val="28"/>
        </w:rPr>
        <w:t>расчетов рассеивания</w:t>
      </w:r>
      <w:r w:rsidRPr="00A95BAE">
        <w:rPr>
          <w:rFonts w:ascii="Times New Roman" w:hAnsi="Times New Roman" w:cs="Times New Roman"/>
          <w:sz w:val="28"/>
          <w:szCs w:val="28"/>
        </w:rPr>
        <w:t>.</w:t>
      </w:r>
    </w:p>
    <w:p w:rsidR="00E86B99" w:rsidRPr="00A95BAE" w:rsidRDefault="00E86B99" w:rsidP="00E86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AE">
        <w:rPr>
          <w:rFonts w:ascii="Times New Roman" w:hAnsi="Times New Roman" w:cs="Times New Roman"/>
          <w:sz w:val="28"/>
          <w:szCs w:val="28"/>
        </w:rPr>
        <w:t>В соответствии с пунктом 10.3.1 Методов</w:t>
      </w:r>
      <w:r w:rsidR="00705DDE" w:rsidRPr="00705DDE">
        <w:t xml:space="preserve"> </w:t>
      </w:r>
      <w:r w:rsidR="00705DDE" w:rsidRPr="00705DDE">
        <w:rPr>
          <w:rFonts w:ascii="Times New Roman" w:hAnsi="Times New Roman" w:cs="Times New Roman"/>
          <w:sz w:val="28"/>
          <w:szCs w:val="28"/>
        </w:rPr>
        <w:t>расчетов рассеивания</w:t>
      </w:r>
      <w:r w:rsidRPr="00A9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BAE">
        <w:rPr>
          <w:rFonts w:ascii="Times New Roman" w:hAnsi="Times New Roman" w:cs="Times New Roman"/>
          <w:sz w:val="28"/>
          <w:szCs w:val="28"/>
        </w:rPr>
        <w:t>долгопериодная</w:t>
      </w:r>
      <w:proofErr w:type="spellEnd"/>
      <w:r w:rsidRPr="00A95BAE">
        <w:rPr>
          <w:rFonts w:ascii="Times New Roman" w:hAnsi="Times New Roman" w:cs="Times New Roman"/>
          <w:sz w:val="28"/>
          <w:szCs w:val="28"/>
        </w:rPr>
        <w:t xml:space="preserve"> средняя концентрация загрязняющего вещества при наличии нескольких источников выбросов определяется по формуле (122) как сумма </w:t>
      </w:r>
      <w:proofErr w:type="spellStart"/>
      <w:r w:rsidRPr="00A95BAE">
        <w:rPr>
          <w:rFonts w:ascii="Times New Roman" w:hAnsi="Times New Roman" w:cs="Times New Roman"/>
          <w:sz w:val="28"/>
          <w:szCs w:val="28"/>
        </w:rPr>
        <w:t>долгопериодных</w:t>
      </w:r>
      <w:proofErr w:type="spellEnd"/>
      <w:r w:rsidRPr="00A95BAE">
        <w:rPr>
          <w:rFonts w:ascii="Times New Roman" w:hAnsi="Times New Roman" w:cs="Times New Roman"/>
          <w:sz w:val="28"/>
          <w:szCs w:val="28"/>
        </w:rPr>
        <w:t xml:space="preserve"> средних концентраций загрязняющих веществ от отдельных источников. Соответствующий расчет допустимо проводить для случая, когда слагаемые в формуле (122) рассчитаны по формуле (144). При этом следует иметь в виду, что, если хотя бы одно из слагаемых в формуле (122) определено по упрощенной схеме расчета, содержащейся в пункте 10.6 Методов</w:t>
      </w:r>
      <w:r w:rsidR="00705DDE" w:rsidRPr="00705DDE">
        <w:t xml:space="preserve"> </w:t>
      </w:r>
      <w:r w:rsidR="00705DDE" w:rsidRPr="00705DDE">
        <w:rPr>
          <w:rFonts w:ascii="Times New Roman" w:hAnsi="Times New Roman" w:cs="Times New Roman"/>
          <w:sz w:val="28"/>
          <w:szCs w:val="28"/>
        </w:rPr>
        <w:t>расчетов рассеивания</w:t>
      </w:r>
      <w:r w:rsidRPr="00A95BAE">
        <w:rPr>
          <w:rFonts w:ascii="Times New Roman" w:hAnsi="Times New Roman" w:cs="Times New Roman"/>
          <w:sz w:val="28"/>
          <w:szCs w:val="28"/>
        </w:rPr>
        <w:t>, окончательный результат расчета по формуле (122) должен использоваться со всеми ограничениями, наложенными на применение упрощенной схемы расчета.</w:t>
      </w:r>
    </w:p>
    <w:p w:rsidR="00E86B99" w:rsidRPr="00A95BAE" w:rsidRDefault="00E86B99" w:rsidP="00E86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AE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формулы </w:t>
      </w:r>
      <w:r>
        <w:rPr>
          <w:rFonts w:ascii="Times New Roman" w:hAnsi="Times New Roman" w:cs="Times New Roman"/>
          <w:sz w:val="28"/>
          <w:szCs w:val="28"/>
        </w:rPr>
        <w:t>(170), то согласно пункту 12.12</w:t>
      </w:r>
      <w:r w:rsidRPr="00A95BAE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705DDE" w:rsidRPr="00705DDE">
        <w:t xml:space="preserve"> </w:t>
      </w:r>
      <w:r w:rsidR="00705DDE" w:rsidRPr="00705DDE">
        <w:rPr>
          <w:rFonts w:ascii="Times New Roman" w:hAnsi="Times New Roman" w:cs="Times New Roman"/>
          <w:sz w:val="28"/>
          <w:szCs w:val="28"/>
        </w:rPr>
        <w:t>расчетов рассеивания</w:t>
      </w:r>
      <w:r w:rsidRPr="00A95BAE">
        <w:rPr>
          <w:rFonts w:ascii="Times New Roman" w:hAnsi="Times New Roman" w:cs="Times New Roman"/>
          <w:sz w:val="28"/>
          <w:szCs w:val="28"/>
        </w:rPr>
        <w:t>, она предназначена для определения среднесуточных концентраций загрязняющих веществ, для которых установлены гигиенические нормативы предельно допустимых максимальных разовых, среднесуточных и среднегодовых концентраций. При приближенной оценке среднегодовых концентраций, полученных по формуле (144) соотношения, на которых основана формула (170) Методов</w:t>
      </w:r>
      <w:r w:rsidR="00705DDE" w:rsidRPr="00705DDE">
        <w:t xml:space="preserve"> </w:t>
      </w:r>
      <w:r w:rsidR="00705DDE" w:rsidRPr="00705DDE">
        <w:rPr>
          <w:rFonts w:ascii="Times New Roman" w:hAnsi="Times New Roman" w:cs="Times New Roman"/>
          <w:sz w:val="28"/>
          <w:szCs w:val="28"/>
        </w:rPr>
        <w:t>расчетов рассеивания</w:t>
      </w:r>
      <w:bookmarkStart w:id="0" w:name="_GoBack"/>
      <w:bookmarkEnd w:id="0"/>
      <w:r w:rsidRPr="00A95BAE">
        <w:rPr>
          <w:rFonts w:ascii="Times New Roman" w:hAnsi="Times New Roman" w:cs="Times New Roman"/>
          <w:sz w:val="28"/>
          <w:szCs w:val="28"/>
        </w:rPr>
        <w:t>, не применимы. В этой связи при расчетах по формуле (170) недопустимо использовать приближенную оценку, полученную с использованием формулы (144).</w:t>
      </w:r>
    </w:p>
    <w:p w:rsidR="00E86B99" w:rsidRPr="003C6CDF" w:rsidRDefault="00E86B99" w:rsidP="00E86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A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3264B">
        <w:rPr>
          <w:rFonts w:ascii="Times New Roman" w:hAnsi="Times New Roman" w:cs="Times New Roman"/>
          <w:sz w:val="28"/>
          <w:szCs w:val="28"/>
        </w:rPr>
        <w:t>использование результатов расчета упрощенных годовых концентраций по 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64B">
        <w:rPr>
          <w:rFonts w:ascii="Times New Roman" w:hAnsi="Times New Roman" w:cs="Times New Roman"/>
          <w:sz w:val="28"/>
          <w:szCs w:val="28"/>
        </w:rPr>
        <w:t>(144) Методов расчета рассеивания выбросов вредных (загрязняющих)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64B">
        <w:rPr>
          <w:rFonts w:ascii="Times New Roman" w:hAnsi="Times New Roman" w:cs="Times New Roman"/>
          <w:sz w:val="28"/>
          <w:szCs w:val="28"/>
        </w:rPr>
        <w:t>в атмосферном воздухе для расчета среднесуточных концентраций по формуле (170)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64B">
        <w:rPr>
          <w:rFonts w:ascii="Times New Roman" w:hAnsi="Times New Roman" w:cs="Times New Roman"/>
          <w:sz w:val="28"/>
          <w:szCs w:val="28"/>
        </w:rPr>
        <w:t>положениями указанных Методов расчетов рассеивания не предусмотрено.</w:t>
      </w:r>
    </w:p>
    <w:p w:rsidR="003C6CDF" w:rsidRPr="009C4F5D" w:rsidRDefault="003C6CDF" w:rsidP="009C4F5D"/>
    <w:sectPr w:rsidR="003C6CDF" w:rsidRPr="009C4F5D" w:rsidSect="005D6F0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96" w:rsidRDefault="000C1396" w:rsidP="005D6F0A">
      <w:pPr>
        <w:spacing w:after="0" w:line="240" w:lineRule="auto"/>
      </w:pPr>
      <w:r>
        <w:separator/>
      </w:r>
    </w:p>
  </w:endnote>
  <w:endnote w:type="continuationSeparator" w:id="0">
    <w:p w:rsidR="000C1396" w:rsidRDefault="000C1396" w:rsidP="005D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96" w:rsidRDefault="000C1396" w:rsidP="005D6F0A">
      <w:pPr>
        <w:spacing w:after="0" w:line="240" w:lineRule="auto"/>
      </w:pPr>
      <w:r>
        <w:separator/>
      </w:r>
    </w:p>
  </w:footnote>
  <w:footnote w:type="continuationSeparator" w:id="0">
    <w:p w:rsidR="000C1396" w:rsidRDefault="000C1396" w:rsidP="005D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61315"/>
      <w:docPartObj>
        <w:docPartGallery w:val="Page Numbers (Top of Page)"/>
        <w:docPartUnique/>
      </w:docPartObj>
    </w:sdtPr>
    <w:sdtEndPr/>
    <w:sdtContent>
      <w:p w:rsidR="005D6F0A" w:rsidRDefault="005D6F0A" w:rsidP="00E86B99">
        <w:pPr>
          <w:pStyle w:val="a3"/>
          <w:jc w:val="center"/>
        </w:pPr>
        <w:r w:rsidRPr="00E86B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6B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6B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D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6B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0A"/>
    <w:rsid w:val="000160B7"/>
    <w:rsid w:val="00022389"/>
    <w:rsid w:val="0003715F"/>
    <w:rsid w:val="0004562B"/>
    <w:rsid w:val="0009699C"/>
    <w:rsid w:val="000B60BA"/>
    <w:rsid w:val="000C1396"/>
    <w:rsid w:val="000E17D7"/>
    <w:rsid w:val="000F19DA"/>
    <w:rsid w:val="001125F1"/>
    <w:rsid w:val="00144673"/>
    <w:rsid w:val="00162181"/>
    <w:rsid w:val="00172769"/>
    <w:rsid w:val="0017745C"/>
    <w:rsid w:val="001B5E51"/>
    <w:rsid w:val="001C703A"/>
    <w:rsid w:val="001E7042"/>
    <w:rsid w:val="001F0844"/>
    <w:rsid w:val="001F120F"/>
    <w:rsid w:val="001F679D"/>
    <w:rsid w:val="002157F1"/>
    <w:rsid w:val="0025222D"/>
    <w:rsid w:val="00260F20"/>
    <w:rsid w:val="00261329"/>
    <w:rsid w:val="00266EE8"/>
    <w:rsid w:val="00281958"/>
    <w:rsid w:val="002823B7"/>
    <w:rsid w:val="00293BF6"/>
    <w:rsid w:val="002A4581"/>
    <w:rsid w:val="002B24EC"/>
    <w:rsid w:val="002B2B72"/>
    <w:rsid w:val="002D2BDE"/>
    <w:rsid w:val="002F3D8E"/>
    <w:rsid w:val="003140B6"/>
    <w:rsid w:val="003233F7"/>
    <w:rsid w:val="0036280D"/>
    <w:rsid w:val="003930E8"/>
    <w:rsid w:val="003C6CDF"/>
    <w:rsid w:val="003E554B"/>
    <w:rsid w:val="0043264B"/>
    <w:rsid w:val="004343EE"/>
    <w:rsid w:val="004378DE"/>
    <w:rsid w:val="0044364F"/>
    <w:rsid w:val="00450A43"/>
    <w:rsid w:val="00464352"/>
    <w:rsid w:val="0048358B"/>
    <w:rsid w:val="004A2CC3"/>
    <w:rsid w:val="004C5E60"/>
    <w:rsid w:val="004D161C"/>
    <w:rsid w:val="004D5854"/>
    <w:rsid w:val="004E2920"/>
    <w:rsid w:val="00540AD7"/>
    <w:rsid w:val="00567656"/>
    <w:rsid w:val="00585F06"/>
    <w:rsid w:val="005951F0"/>
    <w:rsid w:val="00597EC8"/>
    <w:rsid w:val="005B60C1"/>
    <w:rsid w:val="005C3ADF"/>
    <w:rsid w:val="005D00B1"/>
    <w:rsid w:val="005D60A2"/>
    <w:rsid w:val="005D6F0A"/>
    <w:rsid w:val="00673BE5"/>
    <w:rsid w:val="00680337"/>
    <w:rsid w:val="006A2A49"/>
    <w:rsid w:val="006D3346"/>
    <w:rsid w:val="006D6107"/>
    <w:rsid w:val="006E35CA"/>
    <w:rsid w:val="00705DDE"/>
    <w:rsid w:val="00771252"/>
    <w:rsid w:val="00781B2D"/>
    <w:rsid w:val="00810F19"/>
    <w:rsid w:val="008161AC"/>
    <w:rsid w:val="00850428"/>
    <w:rsid w:val="00886CB2"/>
    <w:rsid w:val="0089037F"/>
    <w:rsid w:val="00892948"/>
    <w:rsid w:val="008A3B35"/>
    <w:rsid w:val="008B043E"/>
    <w:rsid w:val="008B5173"/>
    <w:rsid w:val="008B67A4"/>
    <w:rsid w:val="009005EF"/>
    <w:rsid w:val="009A2731"/>
    <w:rsid w:val="009B322C"/>
    <w:rsid w:val="009C4F5D"/>
    <w:rsid w:val="009C6082"/>
    <w:rsid w:val="009D536E"/>
    <w:rsid w:val="00A01E0F"/>
    <w:rsid w:val="00A06BEB"/>
    <w:rsid w:val="00A31D2A"/>
    <w:rsid w:val="00A34A44"/>
    <w:rsid w:val="00A45AC4"/>
    <w:rsid w:val="00A631EF"/>
    <w:rsid w:val="00A705A6"/>
    <w:rsid w:val="00A860C2"/>
    <w:rsid w:val="00A95B2D"/>
    <w:rsid w:val="00A95BAE"/>
    <w:rsid w:val="00AB67D0"/>
    <w:rsid w:val="00B124C6"/>
    <w:rsid w:val="00B1314D"/>
    <w:rsid w:val="00B476DF"/>
    <w:rsid w:val="00B92FE9"/>
    <w:rsid w:val="00BC15FD"/>
    <w:rsid w:val="00BC7C2B"/>
    <w:rsid w:val="00BD20E1"/>
    <w:rsid w:val="00BD51A4"/>
    <w:rsid w:val="00BF5D43"/>
    <w:rsid w:val="00C241E2"/>
    <w:rsid w:val="00C35D14"/>
    <w:rsid w:val="00C45AD9"/>
    <w:rsid w:val="00CC4EEE"/>
    <w:rsid w:val="00D1340F"/>
    <w:rsid w:val="00D226AB"/>
    <w:rsid w:val="00DE6AD5"/>
    <w:rsid w:val="00E35E6B"/>
    <w:rsid w:val="00E53F0D"/>
    <w:rsid w:val="00E824C7"/>
    <w:rsid w:val="00E86B99"/>
    <w:rsid w:val="00EB0E11"/>
    <w:rsid w:val="00EB4C5C"/>
    <w:rsid w:val="00EE270F"/>
    <w:rsid w:val="00EF3DA4"/>
    <w:rsid w:val="00F36FA6"/>
    <w:rsid w:val="00F60AD3"/>
    <w:rsid w:val="00F758D1"/>
    <w:rsid w:val="00F90D26"/>
    <w:rsid w:val="00FC3A32"/>
    <w:rsid w:val="00FD4F7E"/>
    <w:rsid w:val="00FD7772"/>
    <w:rsid w:val="00FE295F"/>
    <w:rsid w:val="00FF050E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F0A"/>
  </w:style>
  <w:style w:type="paragraph" w:styleId="a5">
    <w:name w:val="footer"/>
    <w:basedOn w:val="a"/>
    <w:link w:val="a6"/>
    <w:uiPriority w:val="99"/>
    <w:unhideWhenUsed/>
    <w:rsid w:val="005D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F0A"/>
  </w:style>
  <w:style w:type="character" w:styleId="a7">
    <w:name w:val="Hyperlink"/>
    <w:basedOn w:val="a0"/>
    <w:uiPriority w:val="99"/>
    <w:unhideWhenUsed/>
    <w:rsid w:val="009D5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F0A"/>
  </w:style>
  <w:style w:type="paragraph" w:styleId="a5">
    <w:name w:val="footer"/>
    <w:basedOn w:val="a"/>
    <w:link w:val="a6"/>
    <w:uiPriority w:val="99"/>
    <w:unhideWhenUsed/>
    <w:rsid w:val="005D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F0A"/>
  </w:style>
  <w:style w:type="character" w:styleId="a7">
    <w:name w:val="Hyperlink"/>
    <w:basedOn w:val="a0"/>
    <w:uiPriority w:val="99"/>
    <w:unhideWhenUsed/>
    <w:rsid w:val="009D5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Благова Анна Викторовна</dc:creator>
  <cp:lastModifiedBy>Скворцова Анастасия Вадимовна</cp:lastModifiedBy>
  <cp:revision>7</cp:revision>
  <dcterms:created xsi:type="dcterms:W3CDTF">2023-01-12T13:44:00Z</dcterms:created>
  <dcterms:modified xsi:type="dcterms:W3CDTF">2023-01-30T14:12:00Z</dcterms:modified>
</cp:coreProperties>
</file>